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3ECF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江西工业贸易职业技术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学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院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固定资产处置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申报表</w:t>
      </w:r>
    </w:p>
    <w:p w14:paraId="5E29CB0C">
      <w:pPr>
        <w:ind w:left="480" w:hanging="480" w:hangingChars="200"/>
        <w:jc w:val="left"/>
        <w:rPr>
          <w:sz w:val="24"/>
        </w:rPr>
      </w:pPr>
      <w:r>
        <w:rPr>
          <w:rFonts w:hint="eastAsia"/>
          <w:sz w:val="24"/>
        </w:rPr>
        <w:t>申请部门：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（盖章）                                                                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    年  月  日                       </w:t>
      </w:r>
    </w:p>
    <w:tbl>
      <w:tblPr>
        <w:tblStyle w:val="3"/>
        <w:tblW w:w="5057" w:type="pct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462"/>
        <w:gridCol w:w="1376"/>
        <w:gridCol w:w="868"/>
        <w:gridCol w:w="1197"/>
        <w:gridCol w:w="808"/>
        <w:gridCol w:w="778"/>
        <w:gridCol w:w="909"/>
        <w:gridCol w:w="924"/>
        <w:gridCol w:w="909"/>
        <w:gridCol w:w="793"/>
        <w:gridCol w:w="1047"/>
        <w:gridCol w:w="1885"/>
      </w:tblGrid>
      <w:tr w14:paraId="2796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4" w:type="pct"/>
            <w:vAlign w:val="center"/>
          </w:tcPr>
          <w:p w14:paraId="423E3D78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823" w:type="pct"/>
            <w:vAlign w:val="center"/>
          </w:tcPr>
          <w:p w14:paraId="31E6E5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资产</w:t>
            </w: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460" w:type="pct"/>
            <w:vAlign w:val="center"/>
          </w:tcPr>
          <w:p w14:paraId="7C4B136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资产名称</w:t>
            </w:r>
          </w:p>
        </w:tc>
        <w:tc>
          <w:tcPr>
            <w:tcW w:w="290" w:type="pct"/>
            <w:vAlign w:val="center"/>
          </w:tcPr>
          <w:p w14:paraId="60C3C5E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型号规格</w:t>
            </w:r>
          </w:p>
        </w:tc>
        <w:tc>
          <w:tcPr>
            <w:tcW w:w="400" w:type="pct"/>
            <w:vAlign w:val="center"/>
          </w:tcPr>
          <w:p w14:paraId="027C32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数量(台、件、批)</w:t>
            </w:r>
          </w:p>
        </w:tc>
        <w:tc>
          <w:tcPr>
            <w:tcW w:w="270" w:type="pct"/>
            <w:vAlign w:val="center"/>
          </w:tcPr>
          <w:p w14:paraId="2C08C8E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</w:p>
        </w:tc>
        <w:tc>
          <w:tcPr>
            <w:tcW w:w="260" w:type="pct"/>
            <w:vAlign w:val="center"/>
          </w:tcPr>
          <w:p w14:paraId="7AC6F7F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单价</w:t>
            </w:r>
          </w:p>
        </w:tc>
        <w:tc>
          <w:tcPr>
            <w:tcW w:w="304" w:type="pct"/>
            <w:vAlign w:val="center"/>
          </w:tcPr>
          <w:p w14:paraId="6DD3A7A4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总价值</w:t>
            </w:r>
          </w:p>
        </w:tc>
        <w:tc>
          <w:tcPr>
            <w:tcW w:w="309" w:type="pct"/>
            <w:vAlign w:val="center"/>
          </w:tcPr>
          <w:p w14:paraId="7C7FEF6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国标大类</w:t>
            </w:r>
          </w:p>
        </w:tc>
        <w:tc>
          <w:tcPr>
            <w:tcW w:w="304" w:type="pct"/>
            <w:vAlign w:val="center"/>
          </w:tcPr>
          <w:p w14:paraId="32B97F1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入账日期</w:t>
            </w:r>
          </w:p>
        </w:tc>
        <w:tc>
          <w:tcPr>
            <w:tcW w:w="265" w:type="pct"/>
            <w:vAlign w:val="center"/>
          </w:tcPr>
          <w:p w14:paraId="4C649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存放地点</w:t>
            </w:r>
          </w:p>
        </w:tc>
        <w:tc>
          <w:tcPr>
            <w:tcW w:w="350" w:type="pct"/>
            <w:vAlign w:val="center"/>
          </w:tcPr>
          <w:p w14:paraId="490969D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申请处置形式</w:t>
            </w:r>
          </w:p>
        </w:tc>
        <w:tc>
          <w:tcPr>
            <w:tcW w:w="627" w:type="pct"/>
            <w:vAlign w:val="center"/>
          </w:tcPr>
          <w:p w14:paraId="613526B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说明（资产状况、处置原因）</w:t>
            </w:r>
          </w:p>
        </w:tc>
      </w:tr>
      <w:tr w14:paraId="37D2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34" w:type="pct"/>
          </w:tcPr>
          <w:p w14:paraId="6B3E0746">
            <w:pPr>
              <w:rPr>
                <w:sz w:val="24"/>
              </w:rPr>
            </w:pPr>
          </w:p>
        </w:tc>
        <w:tc>
          <w:tcPr>
            <w:tcW w:w="823" w:type="pct"/>
          </w:tcPr>
          <w:p w14:paraId="09E3285F">
            <w:pPr>
              <w:rPr>
                <w:sz w:val="24"/>
              </w:rPr>
            </w:pPr>
          </w:p>
        </w:tc>
        <w:tc>
          <w:tcPr>
            <w:tcW w:w="460" w:type="pct"/>
          </w:tcPr>
          <w:p w14:paraId="1F6F8557">
            <w:pPr>
              <w:rPr>
                <w:sz w:val="24"/>
              </w:rPr>
            </w:pPr>
          </w:p>
        </w:tc>
        <w:tc>
          <w:tcPr>
            <w:tcW w:w="290" w:type="pct"/>
          </w:tcPr>
          <w:p w14:paraId="41E0ADE0">
            <w:pPr>
              <w:rPr>
                <w:sz w:val="24"/>
              </w:rPr>
            </w:pPr>
          </w:p>
        </w:tc>
        <w:tc>
          <w:tcPr>
            <w:tcW w:w="400" w:type="pct"/>
          </w:tcPr>
          <w:p w14:paraId="4D45091B">
            <w:pPr>
              <w:rPr>
                <w:sz w:val="24"/>
              </w:rPr>
            </w:pPr>
          </w:p>
        </w:tc>
        <w:tc>
          <w:tcPr>
            <w:tcW w:w="270" w:type="pct"/>
          </w:tcPr>
          <w:p w14:paraId="4FF8E3B1">
            <w:pPr>
              <w:rPr>
                <w:sz w:val="24"/>
              </w:rPr>
            </w:pPr>
          </w:p>
        </w:tc>
        <w:tc>
          <w:tcPr>
            <w:tcW w:w="260" w:type="pct"/>
          </w:tcPr>
          <w:p w14:paraId="220791BC">
            <w:pPr>
              <w:rPr>
                <w:sz w:val="24"/>
              </w:rPr>
            </w:pPr>
          </w:p>
        </w:tc>
        <w:tc>
          <w:tcPr>
            <w:tcW w:w="304" w:type="pct"/>
          </w:tcPr>
          <w:p w14:paraId="1E85A8A9">
            <w:pPr>
              <w:rPr>
                <w:sz w:val="24"/>
              </w:rPr>
            </w:pPr>
          </w:p>
        </w:tc>
        <w:tc>
          <w:tcPr>
            <w:tcW w:w="309" w:type="pct"/>
          </w:tcPr>
          <w:p w14:paraId="661C4593">
            <w:pPr>
              <w:rPr>
                <w:sz w:val="24"/>
              </w:rPr>
            </w:pPr>
          </w:p>
        </w:tc>
        <w:tc>
          <w:tcPr>
            <w:tcW w:w="304" w:type="pct"/>
          </w:tcPr>
          <w:p w14:paraId="587D1001">
            <w:pPr>
              <w:rPr>
                <w:sz w:val="24"/>
              </w:rPr>
            </w:pPr>
          </w:p>
        </w:tc>
        <w:tc>
          <w:tcPr>
            <w:tcW w:w="265" w:type="pct"/>
          </w:tcPr>
          <w:p w14:paraId="16CE5D53">
            <w:pPr>
              <w:rPr>
                <w:sz w:val="24"/>
              </w:rPr>
            </w:pPr>
          </w:p>
        </w:tc>
        <w:tc>
          <w:tcPr>
            <w:tcW w:w="350" w:type="pct"/>
          </w:tcPr>
          <w:p w14:paraId="456323DD">
            <w:pPr>
              <w:rPr>
                <w:sz w:val="24"/>
              </w:rPr>
            </w:pPr>
          </w:p>
        </w:tc>
        <w:tc>
          <w:tcPr>
            <w:tcW w:w="627" w:type="pct"/>
          </w:tcPr>
          <w:p w14:paraId="5C831963">
            <w:pPr>
              <w:rPr>
                <w:sz w:val="24"/>
              </w:rPr>
            </w:pPr>
          </w:p>
        </w:tc>
      </w:tr>
      <w:tr w14:paraId="22B8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4" w:type="pct"/>
            <w:vAlign w:val="center"/>
          </w:tcPr>
          <w:p w14:paraId="3AF9E606">
            <w:pPr>
              <w:jc w:val="center"/>
              <w:rPr>
                <w:sz w:val="24"/>
              </w:rPr>
            </w:pPr>
          </w:p>
        </w:tc>
        <w:tc>
          <w:tcPr>
            <w:tcW w:w="823" w:type="pct"/>
            <w:vAlign w:val="center"/>
          </w:tcPr>
          <w:p w14:paraId="600D3166">
            <w:pPr>
              <w:jc w:val="center"/>
              <w:rPr>
                <w:sz w:val="24"/>
              </w:rPr>
            </w:pPr>
          </w:p>
        </w:tc>
        <w:tc>
          <w:tcPr>
            <w:tcW w:w="460" w:type="pct"/>
            <w:vAlign w:val="center"/>
          </w:tcPr>
          <w:p w14:paraId="08663C8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合计</w:t>
            </w:r>
          </w:p>
        </w:tc>
        <w:tc>
          <w:tcPr>
            <w:tcW w:w="290" w:type="pct"/>
            <w:vAlign w:val="center"/>
          </w:tcPr>
          <w:p w14:paraId="156242D4">
            <w:pPr>
              <w:jc w:val="center"/>
              <w:rPr>
                <w:sz w:val="24"/>
              </w:rPr>
            </w:pPr>
          </w:p>
        </w:tc>
        <w:tc>
          <w:tcPr>
            <w:tcW w:w="400" w:type="pct"/>
            <w:vAlign w:val="center"/>
          </w:tcPr>
          <w:p w14:paraId="038C30AB">
            <w:pPr>
              <w:jc w:val="center"/>
              <w:rPr>
                <w:sz w:val="24"/>
              </w:rPr>
            </w:pPr>
          </w:p>
        </w:tc>
        <w:tc>
          <w:tcPr>
            <w:tcW w:w="270" w:type="pct"/>
            <w:vAlign w:val="center"/>
          </w:tcPr>
          <w:p w14:paraId="74F4D89F">
            <w:pPr>
              <w:jc w:val="center"/>
              <w:rPr>
                <w:sz w:val="24"/>
              </w:rPr>
            </w:pPr>
          </w:p>
        </w:tc>
        <w:tc>
          <w:tcPr>
            <w:tcW w:w="260" w:type="pct"/>
            <w:vAlign w:val="center"/>
          </w:tcPr>
          <w:p w14:paraId="4A331FDA">
            <w:pPr>
              <w:jc w:val="center"/>
              <w:rPr>
                <w:sz w:val="24"/>
              </w:rPr>
            </w:pPr>
          </w:p>
        </w:tc>
        <w:tc>
          <w:tcPr>
            <w:tcW w:w="304" w:type="pct"/>
            <w:vAlign w:val="center"/>
          </w:tcPr>
          <w:p w14:paraId="1F1E4163">
            <w:pPr>
              <w:jc w:val="center"/>
              <w:rPr>
                <w:sz w:val="24"/>
              </w:rPr>
            </w:pPr>
          </w:p>
        </w:tc>
        <w:tc>
          <w:tcPr>
            <w:tcW w:w="309" w:type="pct"/>
            <w:vAlign w:val="center"/>
          </w:tcPr>
          <w:p w14:paraId="7C32655B">
            <w:pPr>
              <w:jc w:val="center"/>
              <w:rPr>
                <w:sz w:val="24"/>
              </w:rPr>
            </w:pPr>
          </w:p>
        </w:tc>
        <w:tc>
          <w:tcPr>
            <w:tcW w:w="304" w:type="pct"/>
            <w:vAlign w:val="center"/>
          </w:tcPr>
          <w:p w14:paraId="00CAB189">
            <w:pPr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14:paraId="1C7F16FC">
            <w:pPr>
              <w:jc w:val="center"/>
              <w:rPr>
                <w:sz w:val="24"/>
              </w:rPr>
            </w:pPr>
          </w:p>
        </w:tc>
        <w:tc>
          <w:tcPr>
            <w:tcW w:w="350" w:type="pct"/>
            <w:vAlign w:val="center"/>
          </w:tcPr>
          <w:p w14:paraId="5600F1AB">
            <w:pPr>
              <w:jc w:val="center"/>
              <w:rPr>
                <w:sz w:val="24"/>
              </w:rPr>
            </w:pPr>
          </w:p>
        </w:tc>
        <w:tc>
          <w:tcPr>
            <w:tcW w:w="627" w:type="pct"/>
            <w:vAlign w:val="center"/>
          </w:tcPr>
          <w:p w14:paraId="42417705">
            <w:pPr>
              <w:jc w:val="center"/>
              <w:rPr>
                <w:sz w:val="24"/>
              </w:rPr>
            </w:pPr>
          </w:p>
        </w:tc>
      </w:tr>
      <w:tr w14:paraId="4274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57" w:type="pct"/>
            <w:gridSpan w:val="2"/>
            <w:vAlign w:val="center"/>
          </w:tcPr>
          <w:p w14:paraId="14C033A1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申请处置的理由</w:t>
            </w:r>
          </w:p>
        </w:tc>
        <w:tc>
          <w:tcPr>
            <w:tcW w:w="3842" w:type="pct"/>
            <w:gridSpan w:val="11"/>
            <w:vAlign w:val="center"/>
          </w:tcPr>
          <w:p w14:paraId="351B0D30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部门资产管理员：                                                              年    月     日</w:t>
            </w:r>
          </w:p>
        </w:tc>
      </w:tr>
      <w:tr w14:paraId="1EB0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57" w:type="pct"/>
            <w:gridSpan w:val="2"/>
            <w:vAlign w:val="center"/>
          </w:tcPr>
          <w:p w14:paraId="5775DD9F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申请部门鉴定小组意见</w:t>
            </w:r>
          </w:p>
        </w:tc>
        <w:tc>
          <w:tcPr>
            <w:tcW w:w="3842" w:type="pct"/>
            <w:gridSpan w:val="11"/>
            <w:vAlign w:val="center"/>
          </w:tcPr>
          <w:p w14:paraId="0C7271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鉴定人（</w:t>
            </w:r>
            <w:r>
              <w:rPr>
                <w:rFonts w:hint="default" w:ascii="Arial" w:hAnsi="Arial" w:cs="Arial"/>
                <w:sz w:val="24"/>
                <w:lang w:val="en-US" w:eastAsia="zh-CN"/>
              </w:rPr>
              <w:t>≥</w:t>
            </w:r>
            <w:r>
              <w:rPr>
                <w:rFonts w:hint="eastAsia"/>
                <w:sz w:val="24"/>
                <w:lang w:val="en-US" w:eastAsia="zh-CN"/>
              </w:rPr>
              <w:t>3人）：                                                              年    月     日</w:t>
            </w:r>
          </w:p>
        </w:tc>
      </w:tr>
      <w:tr w14:paraId="6C40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57" w:type="pct"/>
            <w:gridSpan w:val="2"/>
            <w:vAlign w:val="center"/>
          </w:tcPr>
          <w:p w14:paraId="55F91122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申请部门意见</w:t>
            </w:r>
          </w:p>
        </w:tc>
        <w:tc>
          <w:tcPr>
            <w:tcW w:w="3842" w:type="pct"/>
            <w:gridSpan w:val="11"/>
            <w:vAlign w:val="center"/>
          </w:tcPr>
          <w:p w14:paraId="43E85FD4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负责人：                                                                      年    月     日</w:t>
            </w:r>
          </w:p>
        </w:tc>
      </w:tr>
      <w:tr w14:paraId="4DFB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57" w:type="pct"/>
            <w:gridSpan w:val="2"/>
            <w:vAlign w:val="center"/>
          </w:tcPr>
          <w:p w14:paraId="22D048A5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资产管理处意见</w:t>
            </w:r>
          </w:p>
        </w:tc>
        <w:tc>
          <w:tcPr>
            <w:tcW w:w="3842" w:type="pct"/>
            <w:gridSpan w:val="11"/>
            <w:vAlign w:val="center"/>
          </w:tcPr>
          <w:p w14:paraId="6A3325A9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负责人：                                                                      年    月     日</w:t>
            </w:r>
          </w:p>
        </w:tc>
      </w:tr>
      <w:tr w14:paraId="5B13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157" w:type="pct"/>
            <w:gridSpan w:val="2"/>
            <w:vAlign w:val="center"/>
          </w:tcPr>
          <w:p w14:paraId="1D1E25BF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申请部门分管院领导审批意见</w:t>
            </w:r>
          </w:p>
        </w:tc>
        <w:tc>
          <w:tcPr>
            <w:tcW w:w="3842" w:type="pct"/>
            <w:gridSpan w:val="11"/>
            <w:vAlign w:val="center"/>
          </w:tcPr>
          <w:p w14:paraId="191A0566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分管院领导：                                                                  年    月     日</w:t>
            </w:r>
          </w:p>
        </w:tc>
      </w:tr>
    </w:tbl>
    <w:p w14:paraId="41D484CE">
      <w:pPr>
        <w:widowControl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备注：1.申请处置的形式包括无偿划转、对外捐赠、转让、置换、报废、损失核销；</w:t>
      </w:r>
    </w:p>
    <w:p w14:paraId="75B54435">
      <w:pPr>
        <w:widowControl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 xml:space="preserve">      2.报废资产中含设备的，鉴定小组中应当至少有1人具备中级以上职称；</w:t>
      </w:r>
    </w:p>
    <w:p w14:paraId="20AD9644">
      <w:pPr>
        <w:widowControl/>
        <w:ind w:firstLine="723" w:firstLineChars="30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3.软件类资产的报废和损失核销，鉴定人需信息中心签字；</w:t>
      </w:r>
    </w:p>
    <w:p w14:paraId="39AE3E39">
      <w:pPr>
        <w:widowControl/>
        <w:ind w:firstLine="723" w:firstLineChars="30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4.本表一式二份，申请部门一份，资产管理处一份。</w:t>
      </w:r>
    </w:p>
    <w:p w14:paraId="215F63FA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NTAwY2I1OTU2N2UwNGE4ZDUzZjA4ZmMzYWVmOTgifQ=="/>
  </w:docVars>
  <w:rsids>
    <w:rsidRoot w:val="4F334C21"/>
    <w:rsid w:val="4F334C21"/>
    <w:rsid w:val="61D43CA0"/>
    <w:rsid w:val="6AE3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307</Characters>
  <Lines>0</Lines>
  <Paragraphs>0</Paragraphs>
  <TotalTime>0</TotalTime>
  <ScaleCrop>false</ScaleCrop>
  <LinksUpToDate>false</LinksUpToDate>
  <CharactersWithSpaces>803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2026-01-08T01:50:00Z</dcterms:created>
  <dc:creator>WPS_1517843256</dc:creator>
  <cp:lastModifiedBy>陈君</cp:lastModifiedBy>
  <dcterms:modified xsi:type="dcterms:W3CDTF">2026-03-27T02:35:05Z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F1A3BD7A96A24908A2E3A7695653FA36_11</vt:lpwstr>
  </property>
  <property fmtid="{D5CDD505-2E9C-101B-9397-08002B2CF9AE}" pid="4" name="KSOTemplateDocerSaveRecord">
    <vt:lpwstr>eyJoZGlkIjoiOGJiZmNjM2M2MTkxZjU5ZDdmODgwOGVmYTdkMmZjYjQiLCJ1c2VySWQiOiIxNTUzNzAyNDEwIn0=</vt:lpwstr>
  </property>
</Properties>
</file>