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39" w:lineRule="exact"/>
        <w:ind w:firstLine="2774"/>
        <w:jc w:val="both"/>
        <w:textAlignment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-79375</wp:posOffset>
            </wp:positionV>
            <wp:extent cx="2853690" cy="462915"/>
            <wp:effectExtent l="15875" t="15875" r="83185" b="73660"/>
            <wp:wrapSquare wrapText="bothSides"/>
            <wp:docPr id="5" name="图片 5" descr="3-PNG：校徽+校名-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-PNG：校徽+校名-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46291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spacing w:before="165" w:line="224" w:lineRule="auto"/>
        <w:ind w:left="12" w:leftChars="0" w:hanging="12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购项目需求专家论证意见表</w:t>
      </w:r>
    </w:p>
    <w:p>
      <w:pPr>
        <w:spacing w:line="53" w:lineRule="exact"/>
      </w:pPr>
    </w:p>
    <w:tbl>
      <w:tblPr>
        <w:tblStyle w:val="4"/>
        <w:tblW w:w="101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4686"/>
        <w:gridCol w:w="1631"/>
        <w:gridCol w:w="21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1620" w:type="dxa"/>
            <w:vAlign w:val="top"/>
          </w:tcPr>
          <w:p>
            <w:pPr>
              <w:spacing w:before="175" w:line="230" w:lineRule="auto"/>
              <w:ind w:left="4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项目名称</w:t>
            </w:r>
          </w:p>
        </w:tc>
        <w:tc>
          <w:tcPr>
            <w:tcW w:w="4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>
            <w:pPr>
              <w:spacing w:before="185" w:line="22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算(万元)</w:t>
            </w:r>
          </w:p>
        </w:tc>
        <w:tc>
          <w:tcPr>
            <w:tcW w:w="2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20" w:type="dxa"/>
            <w:vAlign w:val="top"/>
          </w:tcPr>
          <w:p>
            <w:pPr>
              <w:spacing w:before="183" w:line="229" w:lineRule="auto"/>
              <w:ind w:left="4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申购部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</w:t>
            </w:r>
          </w:p>
        </w:tc>
        <w:tc>
          <w:tcPr>
            <w:tcW w:w="4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>
            <w:pPr>
              <w:spacing w:before="183" w:line="229" w:lineRule="auto"/>
              <w:ind w:left="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目负责人</w:t>
            </w:r>
          </w:p>
        </w:tc>
        <w:tc>
          <w:tcPr>
            <w:tcW w:w="2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937" w:type="dxa"/>
            <w:gridSpan w:val="3"/>
            <w:vAlign w:val="top"/>
          </w:tcPr>
          <w:p>
            <w:pPr>
              <w:spacing w:before="139" w:line="229" w:lineRule="auto"/>
              <w:ind w:left="19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论证内容(包括但不限于以下列举的部分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2195" w:type="dxa"/>
            <w:vAlign w:val="top"/>
          </w:tcPr>
          <w:p>
            <w:pPr>
              <w:spacing w:before="140" w:line="230" w:lineRule="auto"/>
              <w:ind w:left="7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审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20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59" w:line="320" w:lineRule="auto"/>
              <w:ind w:left="529" w:right="237" w:hanging="2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项目必要性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可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行性</w:t>
            </w:r>
          </w:p>
        </w:tc>
        <w:tc>
          <w:tcPr>
            <w:tcW w:w="6317" w:type="dxa"/>
            <w:gridSpan w:val="2"/>
            <w:vAlign w:val="top"/>
          </w:tcPr>
          <w:p>
            <w:pPr>
              <w:spacing w:before="119" w:line="23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目建设是否必要</w:t>
            </w:r>
          </w:p>
        </w:tc>
        <w:tc>
          <w:tcPr>
            <w:tcW w:w="2195" w:type="dxa"/>
            <w:vAlign w:val="top"/>
          </w:tcPr>
          <w:p>
            <w:pPr>
              <w:spacing w:before="129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2" w:line="22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目是否存在重复建设</w:t>
            </w:r>
          </w:p>
        </w:tc>
        <w:tc>
          <w:tcPr>
            <w:tcW w:w="2195" w:type="dxa"/>
            <w:vAlign w:val="top"/>
          </w:tcPr>
          <w:p>
            <w:pPr>
              <w:spacing w:before="131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2" w:line="23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目建设是否可行</w:t>
            </w:r>
          </w:p>
        </w:tc>
        <w:tc>
          <w:tcPr>
            <w:tcW w:w="2195" w:type="dxa"/>
            <w:vAlign w:val="top"/>
          </w:tcPr>
          <w:p>
            <w:pPr>
              <w:spacing w:before="132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项目建设方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</w:t>
            </w: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5" w:line="230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方案设计是否较合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理</w:t>
            </w:r>
          </w:p>
        </w:tc>
        <w:tc>
          <w:tcPr>
            <w:tcW w:w="2195" w:type="dxa"/>
            <w:vAlign w:val="top"/>
          </w:tcPr>
          <w:p>
            <w:pPr>
              <w:spacing w:before="132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5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方案内容是否较完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整</w:t>
            </w:r>
          </w:p>
        </w:tc>
        <w:tc>
          <w:tcPr>
            <w:tcW w:w="2195" w:type="dxa"/>
            <w:vAlign w:val="top"/>
          </w:tcPr>
          <w:p>
            <w:pPr>
              <w:spacing w:before="132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3" w:line="22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建设条件是否已满足，如场地、师资、 服务器、使用环境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等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8" w:line="341" w:lineRule="auto"/>
              <w:ind w:left="247" w:right="230" w:firstLine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技术和商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求设置情况</w:t>
            </w: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5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技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术要求是否较完整、明确</w:t>
            </w:r>
          </w:p>
        </w:tc>
        <w:tc>
          <w:tcPr>
            <w:tcW w:w="2195" w:type="dxa"/>
            <w:vAlign w:val="top"/>
          </w:tcPr>
          <w:p>
            <w:pPr>
              <w:spacing w:before="131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5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技术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要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求是否符合国家强制性标准及规范，如安全、性能、服务等</w:t>
            </w:r>
          </w:p>
        </w:tc>
        <w:tc>
          <w:tcPr>
            <w:tcW w:w="2195" w:type="dxa"/>
            <w:vAlign w:val="top"/>
          </w:tcPr>
          <w:p>
            <w:pPr>
              <w:spacing w:before="131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4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技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术要求是否考虑后续采购竞争性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5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技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术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要求是否指向特定的专利、商标、品牌、技术路线等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5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技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术性能是否具有先进性、适用性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5" w:line="229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涉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及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软件类信息化方案部分是否经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eastAsia="zh-CN"/>
              </w:rPr>
              <w:t>学院图书馆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·信息中心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确认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2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不涉及 □是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5" w:line="229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技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术要求符合项目特点和实际需要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4" w:line="229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商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务要求是否设置合理</w:t>
            </w:r>
          </w:p>
        </w:tc>
        <w:tc>
          <w:tcPr>
            <w:tcW w:w="2195" w:type="dxa"/>
            <w:vAlign w:val="top"/>
          </w:tcPr>
          <w:p>
            <w:pPr>
              <w:spacing w:before="132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44" w:line="229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商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务要求符合项目特点和实际需要</w:t>
            </w:r>
          </w:p>
        </w:tc>
        <w:tc>
          <w:tcPr>
            <w:tcW w:w="2195" w:type="dxa"/>
            <w:vAlign w:val="top"/>
          </w:tcPr>
          <w:p>
            <w:pPr>
              <w:spacing w:before="132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需求调查情况</w:t>
            </w: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6" w:line="23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调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查方式是否合理</w:t>
            </w:r>
          </w:p>
        </w:tc>
        <w:tc>
          <w:tcPr>
            <w:tcW w:w="2195" w:type="dxa"/>
            <w:vAlign w:val="top"/>
          </w:tcPr>
          <w:p>
            <w:pPr>
              <w:spacing w:before="133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6" w:line="229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调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查对象是否不少于3个，并具有代表性</w:t>
            </w:r>
          </w:p>
        </w:tc>
        <w:tc>
          <w:tcPr>
            <w:tcW w:w="2195" w:type="dxa"/>
            <w:vAlign w:val="top"/>
          </w:tcPr>
          <w:p>
            <w:pPr>
              <w:spacing w:before="133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2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vAlign w:val="top"/>
          </w:tcPr>
          <w:p>
            <w:pPr>
              <w:spacing w:before="123" w:line="23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调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查结果是否可靠</w:t>
            </w:r>
          </w:p>
        </w:tc>
        <w:tc>
          <w:tcPr>
            <w:tcW w:w="2195" w:type="dxa"/>
            <w:vAlign w:val="top"/>
          </w:tcPr>
          <w:p>
            <w:pPr>
              <w:spacing w:before="130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8" w:line="22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算拟定情况</w:t>
            </w:r>
          </w:p>
        </w:tc>
        <w:tc>
          <w:tcPr>
            <w:tcW w:w="631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before="124" w:line="229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预算编制是否较合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理</w:t>
            </w:r>
          </w:p>
        </w:tc>
        <w:tc>
          <w:tcPr>
            <w:tcW w:w="2195" w:type="dxa"/>
            <w:vAlign w:val="top"/>
          </w:tcPr>
          <w:p>
            <w:pPr>
              <w:spacing w:before="131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8" w:line="230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期效益情况</w:t>
            </w:r>
          </w:p>
        </w:tc>
        <w:tc>
          <w:tcPr>
            <w:tcW w:w="631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before="124" w:line="23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目利用是否充分</w:t>
            </w:r>
          </w:p>
        </w:tc>
        <w:tc>
          <w:tcPr>
            <w:tcW w:w="2195" w:type="dxa"/>
            <w:vAlign w:val="top"/>
          </w:tcPr>
          <w:p>
            <w:pPr>
              <w:spacing w:before="131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1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before="124" w:line="22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目使用效益是否明显</w:t>
            </w:r>
          </w:p>
        </w:tc>
        <w:tc>
          <w:tcPr>
            <w:tcW w:w="2195" w:type="dxa"/>
            <w:vAlign w:val="top"/>
          </w:tcPr>
          <w:p>
            <w:pPr>
              <w:spacing w:before="131" w:line="230" w:lineRule="auto"/>
              <w:ind w:left="6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是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>
            <w:pPr>
              <w:spacing w:before="58" w:line="22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拟采用采购方式</w:t>
            </w:r>
          </w:p>
        </w:tc>
        <w:tc>
          <w:tcPr>
            <w:tcW w:w="8512" w:type="dxa"/>
            <w:gridSpan w:val="3"/>
            <w:vAlign w:val="top"/>
          </w:tcPr>
          <w:p>
            <w:pPr>
              <w:spacing w:before="223" w:line="229" w:lineRule="auto"/>
              <w:ind w:left="2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□公开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招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标   □邀请招标   □竞争性磋商   □竞争性谈判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□询价      □单一来源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620" w:type="dxa"/>
            <w:vAlign w:val="center"/>
          </w:tcPr>
          <w:p>
            <w:pPr>
              <w:spacing w:before="163" w:line="229" w:lineRule="auto"/>
              <w:ind w:left="146"/>
              <w:jc w:val="center"/>
              <w:rPr>
                <w:rFonts w:hint="eastAsia" w:ascii="宋体" w:hAnsi="宋体" w:eastAsia="宋体" w:cs="宋体"/>
                <w:spacing w:val="12"/>
                <w:sz w:val="18"/>
                <w:szCs w:val="18"/>
                <w:lang w:eastAsia="zh-CN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eastAsia="zh-CN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采用该采购方式理由</w:t>
            </w:r>
          </w:p>
        </w:tc>
        <w:tc>
          <w:tcPr>
            <w:tcW w:w="8512" w:type="dxa"/>
            <w:gridSpan w:val="3"/>
            <w:vAlign w:val="top"/>
          </w:tcPr>
          <w:p>
            <w:pPr>
              <w:spacing w:before="223" w:line="221" w:lineRule="auto"/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7"/>
                <w:sz w:val="18"/>
                <w:szCs w:val="18"/>
                <w:lang w:eastAsia="zh-CN"/>
              </w:rPr>
              <w:t>（如采用竞争性谈判采购方式，则不需填写；根据《学院采购管理办法》第三章第十三条：预算金额100万元以上的货物和服务项目须采用公开招标方式进行采购。以上属说明事项，红字应删除）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20" w:type="dxa"/>
            <w:vAlign w:val="top"/>
          </w:tcPr>
          <w:p>
            <w:pPr>
              <w:spacing w:before="163" w:line="229" w:lineRule="auto"/>
              <w:ind w:lef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采用评审方法</w:t>
            </w:r>
          </w:p>
        </w:tc>
        <w:tc>
          <w:tcPr>
            <w:tcW w:w="8512" w:type="dxa"/>
            <w:gridSpan w:val="3"/>
            <w:vAlign w:val="center"/>
          </w:tcPr>
          <w:p>
            <w:pPr>
              <w:spacing w:before="223" w:line="221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□综合评分法  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最低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评标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价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法</w:t>
            </w:r>
            <w:r>
              <w:rPr>
                <w:rFonts w:hint="eastAsia" w:ascii="宋体" w:hAnsi="宋体" w:eastAsia="宋体" w:cs="宋体"/>
                <w:color w:val="FF0000"/>
                <w:spacing w:val="7"/>
                <w:sz w:val="18"/>
                <w:szCs w:val="18"/>
                <w:lang w:eastAsia="zh-CN"/>
              </w:rPr>
              <w:t>（如采用公开招标采购方式，需选择。）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620" w:type="dxa"/>
            <w:vAlign w:val="center"/>
          </w:tcPr>
          <w:p>
            <w:pPr>
              <w:spacing w:before="59" w:line="228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购控制价</w:t>
            </w:r>
          </w:p>
        </w:tc>
        <w:tc>
          <w:tcPr>
            <w:tcW w:w="8512" w:type="dxa"/>
            <w:gridSpan w:val="3"/>
            <w:vAlign w:val="top"/>
          </w:tcPr>
          <w:p>
            <w:pPr>
              <w:spacing w:before="223" w:line="229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在现采购预算基础上下调比例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：</w:t>
            </w:r>
          </w:p>
          <w:p>
            <w:pPr>
              <w:spacing w:before="219" w:line="229" w:lineRule="auto"/>
              <w:ind w:left="2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2% (含) ~5%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□5% (含) ~10%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□10% (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含) ~15%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□15% (含) ~20%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</w:t>
            </w:r>
            <w:r>
              <w:rPr>
                <w:rFonts w:ascii="宋体" w:hAnsi="宋体" w:eastAsia="宋体" w:cs="宋体"/>
                <w:sz w:val="18"/>
                <w:szCs w:val="18"/>
              </w:rPr>
              <w:t>他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1"/>
          <w:pgMar w:top="920" w:right="881" w:bottom="0" w:left="880" w:header="0" w:footer="0" w:gutter="0"/>
          <w:cols w:space="720" w:num="1"/>
        </w:sectPr>
      </w:pPr>
    </w:p>
    <w:tbl>
      <w:tblPr>
        <w:tblStyle w:val="4"/>
        <w:tblW w:w="101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4393"/>
        <w:gridCol w:w="1869"/>
        <w:gridCol w:w="25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132" w:type="dxa"/>
            <w:gridSpan w:val="4"/>
            <w:vAlign w:val="top"/>
          </w:tcPr>
          <w:p>
            <w:pPr>
              <w:spacing w:before="144" w:line="229" w:lineRule="auto"/>
              <w:ind w:left="4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专家</w:t>
            </w:r>
            <w:r>
              <w:rPr>
                <w:rFonts w:ascii="宋体" w:hAnsi="宋体" w:eastAsia="宋体" w:cs="宋体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组论证意见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7" w:hRule="atLeast"/>
        </w:trPr>
        <w:tc>
          <w:tcPr>
            <w:tcW w:w="10132" w:type="dxa"/>
            <w:gridSpan w:val="4"/>
            <w:vAlign w:val="top"/>
          </w:tcPr>
          <w:p>
            <w:pPr>
              <w:spacing w:before="129" w:line="255" w:lineRule="exact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1.具体建议或意见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2" w:line="231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2.论证结论：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□通过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通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过</w:t>
            </w:r>
          </w:p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6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组组长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(签名)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</w:p>
          <w:p>
            <w:pPr>
              <w:spacing w:before="203" w:line="221" w:lineRule="auto"/>
              <w:ind w:left="80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36" w:type="dxa"/>
            <w:vAlign w:val="top"/>
          </w:tcPr>
          <w:p>
            <w:pPr>
              <w:spacing w:before="143" w:line="229" w:lineRule="auto"/>
              <w:ind w:left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家姓名</w:t>
            </w:r>
          </w:p>
        </w:tc>
        <w:tc>
          <w:tcPr>
            <w:tcW w:w="4393" w:type="dxa"/>
            <w:vAlign w:val="top"/>
          </w:tcPr>
          <w:p>
            <w:pPr>
              <w:spacing w:before="143" w:line="229" w:lineRule="auto"/>
              <w:ind w:left="15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作单位／部门</w:t>
            </w:r>
          </w:p>
        </w:tc>
        <w:tc>
          <w:tcPr>
            <w:tcW w:w="1869" w:type="dxa"/>
            <w:vAlign w:val="top"/>
          </w:tcPr>
          <w:p>
            <w:pPr>
              <w:spacing w:before="142" w:line="232" w:lineRule="auto"/>
              <w:ind w:left="7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2534" w:type="dxa"/>
            <w:vAlign w:val="top"/>
          </w:tcPr>
          <w:p>
            <w:pPr>
              <w:spacing w:before="142" w:line="233" w:lineRule="auto"/>
              <w:ind w:left="9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  <w14:textOutline w14:w="34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41"/>
      <w:pgMar w:top="799" w:right="881" w:bottom="0" w:left="8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UyMTIxMzBmMzE4YWExNzQzMmI5MzczZjRkMTMxZDgifQ=="/>
  </w:docVars>
  <w:rsids>
    <w:rsidRoot w:val="00000000"/>
    <w:rsid w:val="00ED5FA7"/>
    <w:rsid w:val="102659A2"/>
    <w:rsid w:val="10AA5EEF"/>
    <w:rsid w:val="23D05552"/>
    <w:rsid w:val="259F3036"/>
    <w:rsid w:val="2ECE1E9F"/>
    <w:rsid w:val="512B5C3C"/>
    <w:rsid w:val="67FB21C0"/>
    <w:rsid w:val="71455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791</Words>
  <Characters>812</Characters>
  <TotalTime>10</TotalTime>
  <ScaleCrop>false</ScaleCrop>
  <LinksUpToDate>false</LinksUpToDate>
  <CharactersWithSpaces>900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2023-05-11T15:35:00Z</dcterms:created>
  <dc:creator>Apache POI</dc:creator>
  <cp:lastModifiedBy>吴芳</cp:lastModifiedBy>
  <cp:lastPrinted>2023-09-05T09:41:00Z</cp:lastPrinted>
  <dcterms:modified xsi:type="dcterms:W3CDTF">2024-02-19T01:38:17Z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2023-06-17T12:55:51Z</vt:filetime>
  </property>
  <property fmtid="{D5CDD505-2E9C-101B-9397-08002B2CF9AE}" pid="4" name="KSOProductBuildVer">
    <vt:lpwstr>2052-12.1.0.16120</vt:lpwstr>
  </property>
  <property fmtid="{D5CDD505-2E9C-101B-9397-08002B2CF9AE}" pid="5" name="ICV">
    <vt:lpwstr>1D8B98F10BAC43ADA16F271A103CDAE8_12</vt:lpwstr>
  </property>
</Properties>
</file>